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附件3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40"/>
          <w:szCs w:val="40"/>
        </w:rPr>
        <w:t>平潭综合实验区影视企业备案表</w:t>
      </w:r>
    </w:p>
    <w:bookmarkEnd w:id="0"/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tbl>
      <w:tblPr>
        <w:tblStyle w:val="3"/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8"/>
        <w:gridCol w:w="30"/>
        <w:gridCol w:w="2473"/>
        <w:gridCol w:w="1731"/>
        <w:gridCol w:w="2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659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营业执照号</w:t>
            </w:r>
          </w:p>
        </w:tc>
        <w:tc>
          <w:tcPr>
            <w:tcW w:w="65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注册地址</w:t>
            </w:r>
          </w:p>
        </w:tc>
        <w:tc>
          <w:tcPr>
            <w:tcW w:w="65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主营业务</w:t>
            </w:r>
          </w:p>
        </w:tc>
        <w:tc>
          <w:tcPr>
            <w:tcW w:w="65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注册资本金</w:t>
            </w:r>
          </w:p>
        </w:tc>
        <w:tc>
          <w:tcPr>
            <w:tcW w:w="65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实缴资本金</w:t>
            </w:r>
          </w:p>
        </w:tc>
        <w:tc>
          <w:tcPr>
            <w:tcW w:w="65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7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是否通过招商落地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招商单位</w:t>
            </w:r>
          </w:p>
        </w:tc>
        <w:tc>
          <w:tcPr>
            <w:tcW w:w="65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887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7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企业材料核实情况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营业执照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法定代表人身份证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联系人信息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核实人员</w:t>
            </w:r>
          </w:p>
        </w:tc>
        <w:tc>
          <w:tcPr>
            <w:tcW w:w="65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2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A7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2021-12-30T11:23:19Z</dcterms:created>
  <dc:creator>123</dc:creator>
  <cp:lastModifiedBy>123</cp:lastModifiedBy>
  <dcterms:modified xsi:type="dcterms:W3CDTF">2021-12-30T11:23:33Z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38BA32A7E6D349BCB779B5964F0E972D</vt:lpwstr>
  </property>
</Properties>
</file>