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附件1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台湾地区城乡规划编制单位的分级表</w:t>
      </w:r>
    </w:p>
    <w:tbl>
      <w:tblPr>
        <w:tblStyle w:val="2"/>
        <w:tblpPr w:leftFromText="180" w:rightFromText="180" w:vertAnchor="text" w:tblpXSpec="center" w:tblpY="1"/>
        <w:tblOverlap w:val="never"/>
        <w:tblW w:w="8799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470"/>
        <w:gridCol w:w="471"/>
        <w:gridCol w:w="1172"/>
        <w:gridCol w:w="104"/>
        <w:gridCol w:w="1070"/>
        <w:gridCol w:w="206"/>
        <w:gridCol w:w="966"/>
        <w:gridCol w:w="309"/>
        <w:gridCol w:w="1276"/>
        <w:gridCol w:w="763"/>
        <w:gridCol w:w="371"/>
        <w:gridCol w:w="12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86" w:type="dxa"/>
            <w:gridSpan w:val="3"/>
            <w:vMerge w:val="restart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分类</w:t>
            </w:r>
          </w:p>
        </w:tc>
        <w:tc>
          <w:tcPr>
            <w:tcW w:w="5103" w:type="dxa"/>
            <w:gridSpan w:val="7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TW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TW"/>
              </w:rPr>
              <w:t>工程技术顾问公司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个人/联合事务所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86" w:type="dxa"/>
            <w:gridSpan w:val="3"/>
            <w:vMerge w:val="continue"/>
            <w:tcBorders>
              <w:bottom w:val="single" w:color="000000" w:sz="8" w:space="0"/>
            </w:tcBorders>
            <w:noWrap w:val="0"/>
            <w:textDirection w:val="tbRlV"/>
            <w:vAlign w:val="center"/>
          </w:tcPr>
          <w:p/>
        </w:tc>
        <w:tc>
          <w:tcPr>
            <w:tcW w:w="1276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ind w:left="-143" w:leftChars="-68" w:right="-130" w:rightChars="-62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综合型</w:t>
            </w:r>
          </w:p>
        </w:tc>
        <w:tc>
          <w:tcPr>
            <w:tcW w:w="1276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ind w:left="-143" w:leftChars="-68" w:right="-130" w:rightChars="-62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城乡规划（大型）</w:t>
            </w:r>
          </w:p>
        </w:tc>
        <w:tc>
          <w:tcPr>
            <w:tcW w:w="1275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ind w:left="-143" w:leftChars="-68" w:right="-130" w:rightChars="-62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城乡规划（中型）</w:t>
            </w:r>
          </w:p>
        </w:tc>
        <w:tc>
          <w:tcPr>
            <w:tcW w:w="1276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ind w:left="-143" w:leftChars="-68" w:right="-130" w:rightChars="-62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城乡规划（小型）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TW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TW"/>
              </w:rPr>
              <w:t>都市计画</w:t>
            </w:r>
            <w:r>
              <w:rPr>
                <w:rFonts w:ascii="仿宋_GB2312" w:hAnsi="仿宋_GB2312" w:eastAsia="PMingLiU"/>
                <w:b/>
                <w:sz w:val="24"/>
                <w:szCs w:val="24"/>
                <w:lang w:eastAsia="zh-TW"/>
              </w:rPr>
              <w:br w:type="textWrapping"/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TW"/>
              </w:rPr>
              <w:t>技师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TW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TW"/>
              </w:rPr>
              <w:t>建筑师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4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台湾地区</w:t>
            </w:r>
          </w:p>
        </w:tc>
        <w:tc>
          <w:tcPr>
            <w:tcW w:w="941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资本额</w:t>
            </w:r>
          </w:p>
        </w:tc>
        <w:tc>
          <w:tcPr>
            <w:tcW w:w="1276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T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&gt;2000万人民币</w:t>
            </w:r>
          </w:p>
        </w:tc>
        <w:tc>
          <w:tcPr>
            <w:tcW w:w="1276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&gt;200万人民币</w:t>
            </w:r>
          </w:p>
        </w:tc>
        <w:tc>
          <w:tcPr>
            <w:tcW w:w="1275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&gt;40万</w:t>
            </w:r>
          </w:p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T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人民币</w:t>
            </w:r>
          </w:p>
        </w:tc>
        <w:tc>
          <w:tcPr>
            <w:tcW w:w="1276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&lt;20万</w:t>
            </w:r>
          </w:p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人民币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无要求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45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470" w:type="dxa"/>
            <w:vMerge w:val="restart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</w:t>
            </w:r>
          </w:p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要求</w:t>
            </w:r>
          </w:p>
        </w:tc>
        <w:tc>
          <w:tcPr>
            <w:tcW w:w="471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整体</w:t>
            </w:r>
          </w:p>
        </w:tc>
        <w:tc>
          <w:tcPr>
            <w:tcW w:w="1276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&gt;400人</w:t>
            </w:r>
          </w:p>
        </w:tc>
        <w:tc>
          <w:tcPr>
            <w:tcW w:w="1276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&gt;25人</w:t>
            </w:r>
          </w:p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</w:t>
            </w:r>
          </w:p>
        </w:tc>
        <w:tc>
          <w:tcPr>
            <w:tcW w:w="1275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&gt;5人</w:t>
            </w:r>
          </w:p>
        </w:tc>
        <w:tc>
          <w:tcPr>
            <w:tcW w:w="1276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&gt;2人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≧</w:t>
            </w:r>
            <w:r>
              <w:rPr>
                <w:rFonts w:hint="eastAsia" w:ascii="仿宋_GB2312" w:eastAsia="仿宋_GB2312"/>
                <w:sz w:val="24"/>
                <w:szCs w:val="24"/>
              </w:rPr>
              <w:t>1人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≧1人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45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/>
        </w:tc>
        <w:tc>
          <w:tcPr>
            <w:tcW w:w="470" w:type="dxa"/>
            <w:vMerge w:val="continue"/>
            <w:noWrap w:val="0"/>
            <w:vAlign w:val="center"/>
          </w:tcPr>
          <w:p/>
        </w:tc>
        <w:tc>
          <w:tcPr>
            <w:tcW w:w="471" w:type="dxa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专业技师</w:t>
            </w:r>
          </w:p>
        </w:tc>
        <w:tc>
          <w:tcPr>
            <w:tcW w:w="1276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仿宋_GB2312" w:hAnsi="仿宋_GB2312" w:eastAsia="PMingLiU"/>
                <w:sz w:val="24"/>
                <w:szCs w:val="24"/>
                <w:lang w:eastAsia="zh-T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各科技师总数&gt;50人</w:t>
            </w:r>
          </w:p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都市计画技师&gt;10人</w:t>
            </w:r>
          </w:p>
        </w:tc>
        <w:tc>
          <w:tcPr>
            <w:tcW w:w="1276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都市计画技师&gt;5人</w:t>
            </w:r>
          </w:p>
        </w:tc>
        <w:tc>
          <w:tcPr>
            <w:tcW w:w="1275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都市计画技师&gt;2人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都市计画技师</w:t>
            </w:r>
            <w:r>
              <w:rPr>
                <w:rFonts w:hint="eastAsia" w:ascii="仿宋_GB2312" w:hAnsi="仿宋_GB2312"/>
                <w:sz w:val="24"/>
                <w:szCs w:val="24"/>
              </w:rPr>
              <w:t>≧</w:t>
            </w:r>
            <w:r>
              <w:rPr>
                <w:rFonts w:hint="eastAsia" w:ascii="仿宋_GB2312" w:eastAsia="仿宋_GB2312"/>
                <w:sz w:val="24"/>
                <w:szCs w:val="24"/>
              </w:rPr>
              <w:t>1人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都市计画技师</w:t>
            </w:r>
            <w:r>
              <w:rPr>
                <w:rFonts w:hint="eastAsia" w:ascii="仿宋_GB2312" w:hAnsi="仿宋_GB2312"/>
                <w:sz w:val="24"/>
                <w:szCs w:val="24"/>
              </w:rPr>
              <w:t>≧</w:t>
            </w: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建筑师≧1</w:t>
            </w:r>
          </w:p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45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941" w:type="dxa"/>
            <w:gridSpan w:val="2"/>
            <w:noWrap w:val="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可承揽业务范围</w:t>
            </w:r>
          </w:p>
        </w:tc>
        <w:tc>
          <w:tcPr>
            <w:tcW w:w="7513" w:type="dxa"/>
            <w:gridSpan w:val="10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按登记营业范围，各置执业专业技师1人以上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8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相对应大陆地区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T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综合甲级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T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城乡规划甲级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T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城乡规划乙级</w:t>
            </w:r>
          </w:p>
        </w:tc>
        <w:tc>
          <w:tcPr>
            <w:tcW w:w="2348" w:type="dxa"/>
            <w:gridSpan w:val="3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城乡规划</w:t>
            </w:r>
          </w:p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丙级</w:t>
            </w: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B63CA"/>
    <w:rsid w:val="28E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内容"/>
    <w:qFormat/>
    <w:uiPriority w:val="0"/>
    <w:pPr>
      <w:snapToGrid w:val="0"/>
      <w:spacing w:line="320" w:lineRule="exact"/>
    </w:pPr>
    <w:rPr>
      <w:rFonts w:ascii="微软雅黑" w:hAnsi="Times New Roman" w:eastAsia="微软雅黑" w:cs="Arial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2021-12-30T10:01:00Z</dcterms:created>
  <dc:creator>123</dc:creator>
  <cp:lastModifiedBy>123</cp:lastModifiedBy>
  <dcterms:modified xsi:type="dcterms:W3CDTF">2021-12-30T10:04:52Z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81D4D45865C34DE78E8C69422C35A5FA</vt:lpwstr>
  </property>
</Properties>
</file>