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cs="方正小标宋_GBK" w:hint="eastAsia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cs="方正小标宋_GBK" w:hint="eastAsia"/>
          <w:b w:val="0"/>
          <w:bCs w:val="0"/>
          <w:sz w:val="44"/>
          <w:szCs w:val="44"/>
        </w:rPr>
      </w:pPr>
      <w:r>
        <w:rPr>
          <w:rFonts w:ascii="宋体" w:cs="方正小标宋_GBK" w:hint="eastAsia"/>
          <w:b w:val="0"/>
          <w:bCs w:val="0"/>
          <w:sz w:val="44"/>
          <w:szCs w:val="44"/>
        </w:rPr>
        <w:t>202</w:t>
      </w:r>
      <w:r>
        <w:rPr>
          <w:rFonts w:ascii="宋体" w:cs="方正小标宋_GBK" w:hint="eastAsia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宋体" w:cs="方正小标宋_GBK" w:hint="eastAsia"/>
          <w:b w:val="0"/>
          <w:bCs w:val="0"/>
          <w:sz w:val="44"/>
          <w:szCs w:val="44"/>
        </w:rPr>
        <w:t>年美丽休闲乡村</w:t>
      </w:r>
      <w:r>
        <w:rPr>
          <w:rFonts w:ascii="宋体" w:cs="方正小标宋_GBK" w:hint="eastAsia"/>
          <w:b w:val="0"/>
          <w:bCs w:val="0"/>
          <w:sz w:val="44"/>
          <w:szCs w:val="44"/>
          <w:lang w:eastAsia="zh-CN"/>
        </w:rPr>
        <w:t>和美丽</w:t>
      </w:r>
      <w:r>
        <w:rPr>
          <w:rFonts w:ascii="宋体" w:cs="方正小标宋_GBK" w:hint="eastAsia"/>
          <w:b w:val="0"/>
          <w:bCs w:val="0"/>
          <w:sz w:val="44"/>
          <w:szCs w:val="44"/>
        </w:rPr>
        <w:t>休闲农业点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cs="方正小标宋_GBK" w:hint="eastAsia"/>
          <w:b w:val="0"/>
          <w:bCs w:val="0"/>
          <w:sz w:val="44"/>
          <w:szCs w:val="44"/>
        </w:rPr>
      </w:pPr>
      <w:r>
        <w:rPr>
          <w:rFonts w:ascii="宋体" w:cs="方正小标宋_GBK" w:hint="eastAsia"/>
          <w:b w:val="0"/>
          <w:bCs w:val="0"/>
          <w:sz w:val="44"/>
          <w:szCs w:val="44"/>
          <w:lang w:eastAsia="zh-CN"/>
        </w:rPr>
        <w:t>宣传推介</w:t>
      </w:r>
      <w:r>
        <w:rPr>
          <w:rFonts w:ascii="宋体" w:cs="方正小标宋_GBK" w:hint="eastAsia"/>
          <w:b w:val="0"/>
          <w:bCs w:val="0"/>
          <w:sz w:val="44"/>
          <w:szCs w:val="44"/>
        </w:rPr>
        <w:t>公示名单</w:t>
      </w:r>
    </w:p>
    <w:p>
      <w:pPr>
        <w:spacing w:line="620" w:lineRule="exact"/>
        <w:jc w:val="center"/>
        <w:rPr>
          <w:rFonts w:ascii="宋体" w:cs="方正小标宋_GBK" w:hint="eastAsia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spacing w:line="620" w:lineRule="exact"/>
        <w:jc w:val="both"/>
        <w:rPr>
          <w:rFonts w:ascii="宋体" w:cs="方正小标宋_GBK" w:hint="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宋体" w:cs="方正小标宋_GBK" w:hint="eastAsia"/>
          <w:b w:val="0"/>
          <w:bCs w:val="0"/>
          <w:color w:val="auto"/>
          <w:sz w:val="36"/>
          <w:szCs w:val="36"/>
          <w:lang w:val="en-US" w:eastAsia="zh-CN"/>
        </w:rPr>
        <w:t>一、美丽休闲乡村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福州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罗源县起步镇桂林村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闽侯县白沙镇大</w:t>
      </w:r>
      <w:bookmarkStart w:id="0" w:name="_GoBack"/>
      <w:bookmarkEnd w:id="0"/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目溪村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罗源县松山镇竹里村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永泰县赤锡乡赤锡村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晋安区日溪乡点洋村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连江县苔菉镇茭南村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厦门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同安区莲花镇云洋村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同安区五显镇上厝村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漳州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漳浦县石榴镇龙岭村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龙海区东泗乡卓港村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东山县前楼镇下西坑村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华安县马坑乡贡鸭山村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长泰县坂里乡高层村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诏安县梅岭镇腊洲村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平和县国强乡乾岭村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泉州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德化县龙浔镇英山村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泉港区界山镇东张村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惠安县崇武镇潮乐村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德化县南埕镇南埕村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永春县呈祥乡呈祥村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尤溪县台溪乡书京村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沙县区高桥镇黄溪坑村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明溪县夏坊乡鳌坑村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将乐县水南镇乾滩村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莆田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仙游县钟山镇梅洋村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荔城区西天尾镇北大村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涵江区荻芦镇南下村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南平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延平区炉下镇斜溪社区村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邵武市沿山镇古山村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松溪县河东乡大布村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夷山市星村镇黄村村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龙岩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漳平市南洋镇梧溪村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永定区金砂镇西田村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新罗区岩山镇玉宝村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上杭县才溪镇溪北村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武平县中山镇太平村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连城县莒溪镇璧洲村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长汀县酨田镇水口村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宁德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屏南县长桥镇柏源村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寿宁县武曲镇大韩村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蕉城区八都镇溪池村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古田县凤都镇新建村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福安市坂中畲族乡彭家洋村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福安市溪柄镇立峰村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平潭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金井镇娘宫村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ascii="宋体" w:cs="方正小标宋_GBK" w:hint="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宋体" w:cs="方正小标宋_GBK" w:hint="eastAsia"/>
          <w:b w:val="0"/>
          <w:bCs w:val="0"/>
          <w:color w:val="auto"/>
          <w:sz w:val="36"/>
          <w:szCs w:val="36"/>
          <w:lang w:val="en-US" w:eastAsia="zh-CN"/>
        </w:rPr>
        <w:br w:type="page"/>
      </w:r>
    </w:p>
    <w:p>
      <w:pPr>
        <w:spacing w:line="620" w:lineRule="exact"/>
        <w:jc w:val="both"/>
        <w:rPr>
          <w:rFonts w:ascii="宋体" w:cs="方正小标宋_GBK" w:hint="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宋体" w:cs="方正小标宋_GBK" w:hint="eastAsia"/>
          <w:b w:val="0"/>
          <w:bCs w:val="0"/>
          <w:color w:val="auto"/>
          <w:sz w:val="36"/>
          <w:szCs w:val="36"/>
          <w:lang w:val="en-US" w:eastAsia="zh-CN"/>
        </w:rPr>
        <w:t>二、美丽休闲农业点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0"/>
        <w:textAlignment w:val="auto"/>
        <w:rPr>
          <w:rFonts w:ascii="宋体" w:cs="仿宋_GB2312"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福州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罗源畲乡里休闲农业度假区（</w:t>
        <w:tab/>
        <w:t>福建罗源畲乡里旅游有限公司）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川山香草谷（永泰县川山生态农业有限公司）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厦门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三五丘七彩田园（福建醉美乡村旅游投资有限公司）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漳州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中驰山庄（福建中驰生态农业综合开发有限公司）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乐世界休闲山庄（福建乐视界休闲山庄有限公司）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泉州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德峰茶庄园（福建省安溪德峰茶业有限公司）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南安源和民宿（南安市诗山源和养蜂专业合作社）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晋江九十九溪流域田园风光项目（福建田洋九九文旅发展有限公司）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莆田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val="en-US" w:eastAsia="zh-CN"/>
        </w:rPr>
        <w:t>仙游赖店鸣峰柚子园（</w:t>
      </w: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仙游县生态梦金圆农民专业合作社</w:t>
      </w:r>
      <w:r>
        <w:rPr>
          <w:rFonts w:ascii="宋体" w:cs="仿宋_GB2312" w:hint="eastAsia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val="en-US" w:eastAsia="zh-CN"/>
        </w:rPr>
        <w:t>岭下27号（</w:t>
      </w: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莆田市岭下旅游开发有限公司</w:t>
      </w:r>
      <w:r>
        <w:rPr>
          <w:rFonts w:ascii="宋体" w:cs="仿宋_GB2312" w:hint="eastAsia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南平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延平赤成山庄（福建赤成实业有限公司）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延平田园梦享庄园（福建田园梦享农业开发有限公司）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宋体" w:cs="仿宋_GB2312" w:hint="eastAsia"/>
          <w:b/>
          <w:bCs/>
          <w:color w:val="auto"/>
          <w:sz w:val="32"/>
          <w:szCs w:val="32"/>
          <w:lang w:eastAsia="zh-CN"/>
        </w:rPr>
        <w:t>龙岩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连城碧泉山庄（龙岩绿石仙草生态农业有限公司）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/>
        <w:textAlignment w:val="auto"/>
        <w:rPr>
          <w:rFonts w:ascii="宋体" w:cs="楷体" w:hint="eastAsia"/>
          <w:b/>
          <w:bCs/>
          <w:color w:val="auto"/>
          <w:sz w:val="32"/>
          <w:szCs w:val="32"/>
        </w:rPr>
      </w:pPr>
      <w:r>
        <w:rPr>
          <w:rFonts w:ascii="宋体" w:cs="仿宋_GB2312" w:hint="eastAsia"/>
          <w:b w:val="0"/>
          <w:bCs w:val="0"/>
          <w:color w:val="auto"/>
          <w:sz w:val="32"/>
          <w:szCs w:val="32"/>
          <w:lang w:eastAsia="zh-CN"/>
        </w:rPr>
        <w:t>福建通德生态农业有限公司</w:t>
      </w:r>
    </w:p>
    <w:p>
      <w:pPr>
        <w:rPr>
          <w:rFonts w:ascii="宋体" w:hint="eastAsia"/>
          <w:lang w:val="en-US" w:eastAsia="zh-CN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DejaVu Sans">
    <w:altName w:val="Segoe Script"/>
    <w:panose1 w:val="020B0603030804020204"/>
    <w:charset w:val="00"/>
    <w:family w:val="auto"/>
    <w:pitch w:val="variable"/>
    <w:sig w:usb0="E7006EFF" w:usb1="D200FDFF" w:usb2="0A246029" w:usb3="0400200C" w:csb0="600001FF" w:csb1="D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785" cy="13970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.55pt;height:11.0pt;z-index:10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ZjY4OWY0YzAxZTQzMWVhMDNjOTM0NzE5OTQ1NjlmY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next w:val="16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18"/>
      <w:szCs w:val="18"/>
      <w:lang w:val="en-US" w:eastAsia="zh-CN" w:bidi="ar-SA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8">
    <w:name w:val="font21"/>
    <w:rPr>
      <w:rFonts w:ascii="仿宋_GB2312" w:eastAsia="仿宋_GB2312" w:cs="仿宋_GB2312"/>
      <w:color w:val="000000"/>
      <w:sz w:val="28"/>
      <w:szCs w:val="28"/>
      <w:u w:val="none"/>
      <w:lang w:bidi="ar-SA"/>
    </w:rPr>
  </w:style>
  <w:style w:type="character" w:customStyle="1" w:styleId="19">
    <w:name w:val="font11"/>
    <w:rPr>
      <w:rFonts w:ascii="宋体" w:eastAsia="宋体" w:cs="宋体"/>
      <w:color w:val="000000"/>
      <w:sz w:val="28"/>
      <w:szCs w:val="28"/>
      <w:u w:val="none"/>
      <w:lang w:bidi="ar-SA"/>
    </w:rPr>
  </w:style>
  <w:style w:type="character" w:customStyle="1" w:styleId="20">
    <w:name w:val="font01"/>
    <w:basedOn w:val="1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21">
    <w:name w:val="font31"/>
    <w:basedOn w:val="10"/>
    <w:rPr>
      <w:rFonts w:ascii="DejaVu Sans" w:eastAsia="DejaVu Sans" w:cs="DejaVu Sans" w:hAnsi="DejaVu Sans"/>
      <w:color w:val="000000"/>
      <w:sz w:val="28"/>
      <w:szCs w:val="28"/>
      <w:u w:val="none"/>
    </w:rPr>
  </w:style>
  <w:style w:type="character" w:customStyle="1" w:styleId="22">
    <w:name w:val="font81"/>
    <w:basedOn w:val="1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23">
    <w:name w:val="font91"/>
    <w:basedOn w:val="10"/>
    <w:rPr>
      <w:rFonts w:ascii="DejaVu Sans" w:eastAsia="DejaVu Sans" w:cs="DejaVu Sans" w:hAnsi="DejaVu San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5</Pages>
  <Words>794</Words>
  <Characters>798</Characters>
  <Lines>89</Lines>
  <Paragraphs>81</Paragraphs>
  <CharactersWithSpaces>799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Microsoft</cp:lastModifiedBy>
  <cp:revision>19</cp:revision>
  <cp:lastPrinted>2025-10-28T23:34:00Z</cp:lastPrinted>
  <dcterms:created xsi:type="dcterms:W3CDTF">2014-11-01T20:08:00Z</dcterms:created>
  <dcterms:modified xsi:type="dcterms:W3CDTF">2025-11-03T03:10:37Z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">
    <vt:lpwstr>2052-11.1.0.11115</vt:lpwstr>
  </property>
  <property fmtid="{D5CDD505-2E9C-101B-9397-08002B2CF9AE}" pid="3" name="KSOProductBuildVer">
    <vt:lpwstr>2052-11.8.2.10290</vt:lpwstr>
  </property>
  <property fmtid="{D5CDD505-2E9C-101B-9397-08002B2CF9AE}" pid="4" name="ICV">
    <vt:lpwstr>6B4B76AE7E844016A70F8B4E0B8CF8D6_13</vt:lpwstr>
  </property>
  <property fmtid="{D5CDD505-2E9C-101B-9397-08002B2CF9AE}" pid="5" name="KSOTemplateDocerSaveRecord">
    <vt:lpwstr>eyJoZGlkIjoiYTQ2ZWUwYTBhZmMyOTFiZGM2ODllY2MxMTMzMzUwZjAiLCJ1c2VySWQiOiIzNjYwNTYxNzAifQ==</vt:lpwstr>
  </property>
</Properties>
</file>