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DB5A2">
      <w:pPr>
        <w:pStyle w:val="3"/>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color w:val="000000"/>
          <w:sz w:val="32"/>
          <w:szCs w:val="32"/>
          <w:lang w:val="en-US" w:eastAsia="zh-CN"/>
        </w:rPr>
      </w:pPr>
      <w:bookmarkStart w:id="0" w:name="_GoBack"/>
      <w:r>
        <w:rPr>
          <w:rFonts w:hint="eastAsia" w:ascii="黑体" w:hAnsi="黑体" w:eastAsia="黑体" w:cs="黑体"/>
          <w:color w:val="000000"/>
          <w:sz w:val="32"/>
          <w:szCs w:val="32"/>
          <w:lang w:val="en-US" w:eastAsia="zh-CN"/>
        </w:rPr>
        <w:t>附件1</w:t>
      </w:r>
    </w:p>
    <w:bookmarkEnd w:id="0"/>
    <w:p w14:paraId="11A6D249">
      <w:pPr>
        <w:pStyle w:val="3"/>
        <w:keepNext w:val="0"/>
        <w:keepLines w:val="0"/>
        <w:pageBreakBefore w:val="0"/>
        <w:widowControl w:val="0"/>
        <w:kinsoku/>
        <w:wordWrap/>
        <w:overflowPunct/>
        <w:topLinePunct w:val="0"/>
        <w:autoSpaceDE/>
        <w:autoSpaceDN/>
        <w:bidi w:val="0"/>
        <w:adjustRightInd/>
        <w:snapToGrid/>
        <w:spacing w:line="552"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岗位信息表</w:t>
      </w:r>
    </w:p>
    <w:tbl>
      <w:tblPr>
        <w:tblStyle w:val="6"/>
        <w:tblW w:w="14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2549"/>
        <w:gridCol w:w="1320"/>
        <w:gridCol w:w="780"/>
        <w:gridCol w:w="1260"/>
        <w:gridCol w:w="6623"/>
        <w:gridCol w:w="1125"/>
      </w:tblGrid>
      <w:tr w14:paraId="087A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noWrap w:val="0"/>
            <w:vAlign w:val="center"/>
          </w:tcPr>
          <w:p w14:paraId="09738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序号</w:t>
            </w:r>
          </w:p>
        </w:tc>
        <w:tc>
          <w:tcPr>
            <w:tcW w:w="2549" w:type="dxa"/>
            <w:noWrap w:val="0"/>
            <w:vAlign w:val="center"/>
          </w:tcPr>
          <w:p w14:paraId="2179A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单位名称</w:t>
            </w:r>
          </w:p>
        </w:tc>
        <w:tc>
          <w:tcPr>
            <w:tcW w:w="1320" w:type="dxa"/>
            <w:noWrap w:val="0"/>
            <w:vAlign w:val="center"/>
          </w:tcPr>
          <w:p w14:paraId="0940B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岗位</w:t>
            </w:r>
          </w:p>
          <w:p w14:paraId="544F4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名称</w:t>
            </w:r>
          </w:p>
        </w:tc>
        <w:tc>
          <w:tcPr>
            <w:tcW w:w="780" w:type="dxa"/>
            <w:noWrap w:val="0"/>
            <w:vAlign w:val="center"/>
          </w:tcPr>
          <w:p w14:paraId="03FB2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需求</w:t>
            </w:r>
          </w:p>
          <w:p w14:paraId="7AAE0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人数</w:t>
            </w:r>
          </w:p>
        </w:tc>
        <w:tc>
          <w:tcPr>
            <w:tcW w:w="1260" w:type="dxa"/>
            <w:noWrap w:val="0"/>
            <w:vAlign w:val="center"/>
          </w:tcPr>
          <w:p w14:paraId="03BCC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专业</w:t>
            </w:r>
          </w:p>
          <w:p w14:paraId="1B21C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要求</w:t>
            </w:r>
          </w:p>
        </w:tc>
        <w:tc>
          <w:tcPr>
            <w:tcW w:w="6623" w:type="dxa"/>
            <w:noWrap w:val="0"/>
            <w:vAlign w:val="center"/>
          </w:tcPr>
          <w:p w14:paraId="7B03E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条件要求</w:t>
            </w:r>
          </w:p>
        </w:tc>
        <w:tc>
          <w:tcPr>
            <w:tcW w:w="1125" w:type="dxa"/>
            <w:noWrap w:val="0"/>
            <w:vAlign w:val="center"/>
          </w:tcPr>
          <w:p w14:paraId="41B9F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绩效</w:t>
            </w:r>
          </w:p>
          <w:p w14:paraId="043FC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薪酬</w:t>
            </w:r>
          </w:p>
          <w:p w14:paraId="18487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（万元）</w:t>
            </w:r>
          </w:p>
        </w:tc>
      </w:tr>
      <w:tr w14:paraId="77D2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409" w:type="dxa"/>
            <w:noWrap w:val="0"/>
            <w:vAlign w:val="center"/>
          </w:tcPr>
          <w:p w14:paraId="4CC3A72B">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方正小标宋简体" w:cs="Times New Roman"/>
                <w:color w:val="000000"/>
                <w:sz w:val="24"/>
                <w:szCs w:val="24"/>
                <w:vertAlign w:val="baseline"/>
                <w:lang w:val="en-US" w:eastAsia="zh-CN"/>
              </w:rPr>
            </w:pPr>
            <w:r>
              <w:rPr>
                <w:rFonts w:hint="eastAsia" w:ascii="Times New Roman" w:hAnsi="Times New Roman" w:eastAsia="方正小标宋简体" w:cs="Times New Roman"/>
                <w:color w:val="000000"/>
                <w:sz w:val="24"/>
                <w:szCs w:val="24"/>
                <w:vertAlign w:val="baseline"/>
                <w:lang w:val="en-US" w:eastAsia="zh-CN"/>
              </w:rPr>
              <w:t>1</w:t>
            </w:r>
          </w:p>
        </w:tc>
        <w:tc>
          <w:tcPr>
            <w:tcW w:w="2549" w:type="dxa"/>
            <w:vMerge w:val="restart"/>
            <w:noWrap w:val="0"/>
            <w:vAlign w:val="center"/>
          </w:tcPr>
          <w:p w14:paraId="4A819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平潭综合实验区经济发展局(咨询电话：0591-23163051）</w:t>
            </w:r>
          </w:p>
        </w:tc>
        <w:tc>
          <w:tcPr>
            <w:tcW w:w="1320" w:type="dxa"/>
            <w:noWrap w:val="0"/>
            <w:vAlign w:val="center"/>
          </w:tcPr>
          <w:p w14:paraId="6DDE8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1"/>
                <w:szCs w:val="21"/>
                <w:vertAlign w:val="baseline"/>
                <w:lang w:val="en-US" w:eastAsia="zh-CN"/>
              </w:rPr>
            </w:pPr>
            <w:r>
              <w:rPr>
                <w:rFonts w:hint="eastAsia" w:ascii="仿宋_GB2312" w:hAnsi="宋体" w:eastAsia="仿宋_GB2312" w:cs="仿宋_GB2312"/>
                <w:i w:val="0"/>
                <w:color w:val="000000"/>
                <w:kern w:val="0"/>
                <w:sz w:val="21"/>
                <w:szCs w:val="21"/>
                <w:u w:val="none"/>
                <w:lang w:val="en-US" w:eastAsia="zh-CN" w:bidi="ar"/>
              </w:rPr>
              <w:t>总规划师</w:t>
            </w:r>
          </w:p>
        </w:tc>
        <w:tc>
          <w:tcPr>
            <w:tcW w:w="780" w:type="dxa"/>
            <w:noWrap w:val="0"/>
            <w:vAlign w:val="center"/>
          </w:tcPr>
          <w:p w14:paraId="645B7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w:t>
            </w:r>
          </w:p>
        </w:tc>
        <w:tc>
          <w:tcPr>
            <w:tcW w:w="1260" w:type="dxa"/>
            <w:noWrap w:val="0"/>
            <w:vAlign w:val="center"/>
          </w:tcPr>
          <w:p w14:paraId="43367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经济学类</w:t>
            </w:r>
          </w:p>
        </w:tc>
        <w:tc>
          <w:tcPr>
            <w:tcW w:w="6623" w:type="dxa"/>
            <w:noWrap w:val="0"/>
            <w:vAlign w:val="center"/>
          </w:tcPr>
          <w:p w14:paraId="04568F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eastAsia" w:hAnsi="宋体"/>
                <w:highlight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1.年龄：</w:t>
            </w:r>
            <w:r>
              <w:rPr>
                <w:rStyle w:val="8"/>
                <w:rFonts w:hAnsi="宋体"/>
                <w:highlight w:val="none"/>
                <w:lang w:val="en-US" w:eastAsia="zh-CN" w:bidi="ar"/>
              </w:rPr>
              <w:t>45周岁及以下</w:t>
            </w:r>
            <w:r>
              <w:rPr>
                <w:rStyle w:val="8"/>
                <w:rFonts w:hAnsi="宋体"/>
                <w:highlight w:val="none"/>
                <w:lang w:val="en-US" w:eastAsia="zh-CN" w:bidi="ar"/>
              </w:rPr>
              <w:br w:type="textWrapping"/>
            </w:r>
            <w:r>
              <w:rPr>
                <w:rStyle w:val="9"/>
                <w:rFonts w:hAnsi="宋体"/>
                <w:highlight w:val="none"/>
                <w:lang w:val="en-US" w:eastAsia="zh-CN" w:bidi="ar"/>
              </w:rPr>
              <w:t>2.学历学位：</w:t>
            </w:r>
            <w:r>
              <w:rPr>
                <w:rStyle w:val="8"/>
                <w:rFonts w:hAnsi="宋体"/>
                <w:highlight w:val="none"/>
                <w:lang w:val="en-US" w:eastAsia="zh-CN" w:bidi="ar"/>
              </w:rPr>
              <w:t>硕士研究生及以上</w:t>
            </w:r>
            <w:r>
              <w:rPr>
                <w:rStyle w:val="8"/>
                <w:rFonts w:hAnsi="宋体"/>
                <w:b w:val="0"/>
                <w:bCs w:val="0"/>
                <w:highlight w:val="none"/>
                <w:lang w:val="en-US" w:eastAsia="zh-CN" w:bidi="ar"/>
              </w:rPr>
              <w:br w:type="textWrapping"/>
            </w:r>
            <w:r>
              <w:rPr>
                <w:rStyle w:val="9"/>
                <w:rFonts w:hint="eastAsia" w:hAnsi="宋体"/>
                <w:highlight w:val="none"/>
                <w:lang w:val="en-US" w:eastAsia="zh-CN" w:bidi="ar"/>
              </w:rPr>
              <w:t>3</w:t>
            </w:r>
            <w:r>
              <w:rPr>
                <w:rStyle w:val="9"/>
                <w:rFonts w:hAnsi="宋体"/>
                <w:highlight w:val="none"/>
                <w:lang w:val="en-US" w:eastAsia="zh-CN" w:bidi="ar"/>
              </w:rPr>
              <w:t>.工作经验：</w:t>
            </w:r>
            <w:r>
              <w:rPr>
                <w:rStyle w:val="9"/>
                <w:rFonts w:hAnsi="宋体"/>
                <w:highlight w:val="none"/>
                <w:lang w:val="en-US" w:eastAsia="zh-CN" w:bidi="ar"/>
              </w:rPr>
              <w:br w:type="textWrapping"/>
            </w:r>
            <w:r>
              <w:rPr>
                <w:rStyle w:val="8"/>
                <w:rFonts w:hAnsi="宋体"/>
                <w:highlight w:val="none"/>
                <w:lang w:val="en-US" w:eastAsia="zh-CN" w:bidi="ar"/>
              </w:rPr>
              <w:t>（1）</w:t>
            </w:r>
            <w:r>
              <w:rPr>
                <w:rStyle w:val="8"/>
                <w:rFonts w:hint="eastAsia" w:hAnsi="宋体"/>
                <w:highlight w:val="none"/>
                <w:lang w:val="en-US" w:eastAsia="zh-CN" w:bidi="ar"/>
              </w:rPr>
              <w:t>具备5年以上区域经济研究工作经验，在研究内容上需至少涵盖宏观经济、产业政策、地市级区域市场中的某一领域。</w:t>
            </w:r>
          </w:p>
          <w:p w14:paraId="63E2E7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小标宋简体" w:hAnsi="方正小标宋简体" w:eastAsia="方正小标宋简体" w:cs="方正小标宋简体"/>
                <w:color w:val="000000"/>
                <w:sz w:val="44"/>
                <w:szCs w:val="44"/>
                <w:highlight w:val="yellow"/>
                <w:vertAlign w:val="baseline"/>
                <w:lang w:val="en-US" w:eastAsia="zh-CN"/>
              </w:rPr>
            </w:pPr>
            <w:r>
              <w:rPr>
                <w:rStyle w:val="8"/>
                <w:rFonts w:hint="eastAsia" w:hAnsi="宋体"/>
                <w:highlight w:val="none"/>
                <w:lang w:val="en-US" w:eastAsia="zh-CN" w:bidi="ar"/>
              </w:rPr>
              <w:t>（2）具备副高级及以上职称，至少主持并结项（结题）2项省级及以上区域经济或产业发展研究课题或专项规划。</w:t>
            </w:r>
          </w:p>
        </w:tc>
        <w:tc>
          <w:tcPr>
            <w:tcW w:w="1125" w:type="dxa"/>
            <w:noWrap w:val="0"/>
            <w:vAlign w:val="center"/>
          </w:tcPr>
          <w:p w14:paraId="7EAF5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hAnsi="宋体"/>
                <w:highlight w:val="none"/>
                <w:lang w:val="en-US" w:eastAsia="zh-CN" w:bidi="ar"/>
              </w:rPr>
            </w:pPr>
            <w:r>
              <w:rPr>
                <w:rStyle w:val="8"/>
                <w:rFonts w:hint="eastAsia" w:hAnsi="宋体"/>
                <w:highlight w:val="none"/>
                <w:lang w:val="en-US" w:eastAsia="zh-CN" w:bidi="ar"/>
              </w:rPr>
              <w:t>20</w:t>
            </w:r>
          </w:p>
        </w:tc>
      </w:tr>
      <w:tr w14:paraId="1DB7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409" w:type="dxa"/>
            <w:noWrap w:val="0"/>
            <w:vAlign w:val="center"/>
          </w:tcPr>
          <w:p w14:paraId="1FFCD678">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方正小标宋简体" w:cs="Times New Roman"/>
                <w:color w:val="000000"/>
                <w:sz w:val="24"/>
                <w:szCs w:val="24"/>
                <w:vertAlign w:val="baseline"/>
                <w:lang w:val="en-US" w:eastAsia="zh-CN"/>
              </w:rPr>
            </w:pPr>
            <w:r>
              <w:rPr>
                <w:rFonts w:hint="eastAsia" w:ascii="Times New Roman" w:hAnsi="Times New Roman" w:eastAsia="方正小标宋简体" w:cs="Times New Roman"/>
                <w:color w:val="000000"/>
                <w:sz w:val="24"/>
                <w:szCs w:val="24"/>
                <w:vertAlign w:val="baseline"/>
                <w:lang w:val="en-US" w:eastAsia="zh-CN"/>
              </w:rPr>
              <w:t>2</w:t>
            </w:r>
          </w:p>
        </w:tc>
        <w:tc>
          <w:tcPr>
            <w:tcW w:w="2549" w:type="dxa"/>
            <w:vMerge w:val="continue"/>
            <w:noWrap w:val="0"/>
            <w:vAlign w:val="center"/>
          </w:tcPr>
          <w:p w14:paraId="2D18959D">
            <w:pPr>
              <w:keepNext w:val="0"/>
              <w:keepLines w:val="0"/>
              <w:pageBreakBefore w:val="0"/>
              <w:kinsoku/>
              <w:wordWrap/>
              <w:overflowPunct/>
              <w:topLinePunct w:val="0"/>
              <w:autoSpaceDE/>
              <w:autoSpaceDN/>
              <w:bidi w:val="0"/>
              <w:adjustRightInd/>
              <w:snapToGrid/>
              <w:spacing w:line="300" w:lineRule="exact"/>
              <w:jc w:val="center"/>
              <w:rPr>
                <w:rFonts w:hint="default" w:ascii="方正小标宋简体" w:hAnsi="方正小标宋简体" w:eastAsia="方正小标宋简体" w:cs="方正小标宋简体"/>
                <w:color w:val="000000"/>
                <w:sz w:val="44"/>
                <w:szCs w:val="44"/>
                <w:vertAlign w:val="baseline"/>
                <w:lang w:val="en-US" w:eastAsia="zh-CN"/>
              </w:rPr>
            </w:pPr>
          </w:p>
        </w:tc>
        <w:tc>
          <w:tcPr>
            <w:tcW w:w="1320" w:type="dxa"/>
            <w:noWrap w:val="0"/>
            <w:vAlign w:val="center"/>
          </w:tcPr>
          <w:p w14:paraId="752C9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1"/>
                <w:szCs w:val="21"/>
                <w:vertAlign w:val="baseline"/>
                <w:lang w:val="en-US" w:eastAsia="zh-CN"/>
              </w:rPr>
            </w:pPr>
            <w:r>
              <w:rPr>
                <w:rFonts w:hint="eastAsia" w:ascii="仿宋_GB2312" w:hAnsi="宋体" w:eastAsia="仿宋_GB2312" w:cs="仿宋_GB2312"/>
                <w:i w:val="0"/>
                <w:color w:val="000000"/>
                <w:kern w:val="0"/>
                <w:sz w:val="21"/>
                <w:szCs w:val="21"/>
                <w:u w:val="none"/>
                <w:lang w:val="en-US" w:eastAsia="zh-CN" w:bidi="ar"/>
              </w:rPr>
              <w:t>总经济师 （外经贸方向）</w:t>
            </w:r>
          </w:p>
        </w:tc>
        <w:tc>
          <w:tcPr>
            <w:tcW w:w="780" w:type="dxa"/>
            <w:noWrap w:val="0"/>
            <w:vAlign w:val="center"/>
          </w:tcPr>
          <w:p w14:paraId="296B0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w:t>
            </w:r>
          </w:p>
        </w:tc>
        <w:tc>
          <w:tcPr>
            <w:tcW w:w="1260" w:type="dxa"/>
            <w:noWrap w:val="0"/>
            <w:vAlign w:val="center"/>
          </w:tcPr>
          <w:p w14:paraId="2E398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经济学类</w:t>
            </w:r>
          </w:p>
        </w:tc>
        <w:tc>
          <w:tcPr>
            <w:tcW w:w="6623" w:type="dxa"/>
            <w:noWrap w:val="0"/>
            <w:vAlign w:val="center"/>
          </w:tcPr>
          <w:p w14:paraId="1E37F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eastAsia" w:hAnsi="宋体"/>
                <w:highlight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1.年龄：</w:t>
            </w:r>
            <w:r>
              <w:rPr>
                <w:rStyle w:val="8"/>
                <w:rFonts w:hAnsi="宋体"/>
                <w:highlight w:val="none"/>
                <w:lang w:val="en-US" w:eastAsia="zh-CN" w:bidi="ar"/>
              </w:rPr>
              <w:t>4</w:t>
            </w:r>
            <w:r>
              <w:rPr>
                <w:rStyle w:val="8"/>
                <w:rFonts w:hint="eastAsia" w:hAnsi="宋体"/>
                <w:highlight w:val="none"/>
                <w:lang w:val="en-US" w:eastAsia="zh-CN" w:bidi="ar"/>
              </w:rPr>
              <w:t>0</w:t>
            </w:r>
            <w:r>
              <w:rPr>
                <w:rStyle w:val="8"/>
                <w:rFonts w:hAnsi="宋体"/>
                <w:highlight w:val="none"/>
                <w:lang w:val="en-US" w:eastAsia="zh-CN" w:bidi="ar"/>
              </w:rPr>
              <w:t>周岁及以下（</w:t>
            </w:r>
            <w:r>
              <w:rPr>
                <w:rStyle w:val="8"/>
                <w:rFonts w:hint="eastAsia" w:hAnsi="宋体"/>
                <w:highlight w:val="none"/>
                <w:lang w:val="en-US" w:eastAsia="zh-CN" w:bidi="ar"/>
              </w:rPr>
              <w:t>博士或副高可放宽至45周岁</w:t>
            </w:r>
            <w:r>
              <w:rPr>
                <w:rStyle w:val="8"/>
                <w:rFonts w:hAnsi="宋体"/>
                <w:highlight w:val="none"/>
                <w:lang w:val="en-US" w:eastAsia="zh-CN" w:bidi="ar"/>
              </w:rPr>
              <w:t>）</w:t>
            </w:r>
            <w:r>
              <w:rPr>
                <w:rStyle w:val="8"/>
                <w:rFonts w:hAnsi="宋体"/>
                <w:highlight w:val="none"/>
                <w:lang w:val="en-US" w:eastAsia="zh-CN" w:bidi="ar"/>
              </w:rPr>
              <w:br w:type="textWrapping"/>
            </w:r>
            <w:r>
              <w:rPr>
                <w:rStyle w:val="9"/>
                <w:rFonts w:hAnsi="宋体"/>
                <w:highlight w:val="none"/>
                <w:lang w:val="en-US" w:eastAsia="zh-CN" w:bidi="ar"/>
              </w:rPr>
              <w:t>2.学历学位：</w:t>
            </w:r>
            <w:r>
              <w:rPr>
                <w:rStyle w:val="8"/>
                <w:rFonts w:hAnsi="宋体"/>
                <w:highlight w:val="none"/>
                <w:lang w:val="en-US" w:eastAsia="zh-CN" w:bidi="ar"/>
              </w:rPr>
              <w:t>硕士研究生及以上</w:t>
            </w:r>
            <w:r>
              <w:rPr>
                <w:rStyle w:val="8"/>
                <w:rFonts w:hAnsi="宋体"/>
                <w:highlight w:val="none"/>
                <w:lang w:val="en-US" w:eastAsia="zh-CN" w:bidi="ar"/>
              </w:rPr>
              <w:br w:type="textWrapping"/>
            </w:r>
            <w:r>
              <w:rPr>
                <w:rStyle w:val="9"/>
                <w:rFonts w:hAnsi="宋体"/>
                <w:highlight w:val="none"/>
                <w:lang w:val="en-US" w:eastAsia="zh-CN" w:bidi="ar"/>
              </w:rPr>
              <w:t>3</w:t>
            </w:r>
            <w:r>
              <w:rPr>
                <w:rStyle w:val="9"/>
                <w:rFonts w:hint="eastAsia" w:hAnsi="宋体"/>
                <w:highlight w:val="none"/>
                <w:lang w:val="en-US" w:eastAsia="zh-CN" w:bidi="ar"/>
              </w:rPr>
              <w:t>.</w:t>
            </w:r>
            <w:r>
              <w:rPr>
                <w:rStyle w:val="9"/>
                <w:rFonts w:hAnsi="宋体"/>
                <w:highlight w:val="none"/>
                <w:lang w:val="en-US" w:eastAsia="zh-CN" w:bidi="ar"/>
              </w:rPr>
              <w:t>工作经验：</w:t>
            </w:r>
            <w:r>
              <w:rPr>
                <w:rStyle w:val="9"/>
                <w:rFonts w:hAnsi="宋体"/>
                <w:highlight w:val="none"/>
                <w:lang w:val="en-US" w:eastAsia="zh-CN" w:bidi="ar"/>
              </w:rPr>
              <w:br w:type="textWrapping"/>
            </w:r>
            <w:r>
              <w:rPr>
                <w:rStyle w:val="8"/>
                <w:rFonts w:hAnsi="宋体"/>
                <w:highlight w:val="none"/>
                <w:lang w:val="en-US" w:eastAsia="zh-CN" w:bidi="ar"/>
              </w:rPr>
              <w:t>（1）</w:t>
            </w:r>
            <w:r>
              <w:rPr>
                <w:rStyle w:val="8"/>
                <w:rFonts w:hint="eastAsia" w:hAnsi="宋体"/>
                <w:highlight w:val="none"/>
                <w:lang w:val="en-US" w:eastAsia="zh-CN" w:bidi="ar"/>
              </w:rPr>
              <w:t>具备5年及以上外贸领域管理岗位相关工作经验；或拥有5年及以上口岸管理部门、综合保税区相关工作经历，熟悉国际贸易理论、实务操作、相关法律法规及行业惯例；或主持过地市级及以上级别物流园区建设、运营工作经验；或具备两岸大型物流企业、跨境电商企业的团队管理和运营相关工作经历。</w:t>
            </w:r>
          </w:p>
          <w:p w14:paraId="74891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小标宋简体" w:hAnsi="方正小标宋简体" w:eastAsia="方正小标宋简体" w:cs="方正小标宋简体"/>
                <w:color w:val="000000"/>
                <w:sz w:val="44"/>
                <w:szCs w:val="44"/>
                <w:highlight w:val="yellow"/>
                <w:vertAlign w:val="baseline"/>
                <w:lang w:val="en-US" w:eastAsia="zh-CN"/>
              </w:rPr>
            </w:pPr>
            <w:r>
              <w:rPr>
                <w:rStyle w:val="8"/>
                <w:rFonts w:hint="eastAsia" w:hAnsi="宋体"/>
                <w:highlight w:val="none"/>
                <w:lang w:val="en-US" w:eastAsia="zh-CN" w:bidi="ar"/>
              </w:rPr>
              <w:t>（2）曾主导制定地市级及以上外贸促进政策、产业发展规划、口岸规划建设方案等，或从事的外贸分析，产业研究类报告被地市级及以上政府部门采纳并形成政策文件不少于3次，具体以文件起草组人员为认定依据。</w:t>
            </w:r>
          </w:p>
        </w:tc>
        <w:tc>
          <w:tcPr>
            <w:tcW w:w="1125" w:type="dxa"/>
            <w:noWrap w:val="0"/>
            <w:vAlign w:val="center"/>
          </w:tcPr>
          <w:p w14:paraId="5EFA8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hAnsi="宋体"/>
                <w:highlight w:val="none"/>
                <w:lang w:val="en-US" w:eastAsia="zh-CN" w:bidi="ar"/>
              </w:rPr>
            </w:pPr>
            <w:r>
              <w:rPr>
                <w:rStyle w:val="8"/>
                <w:rFonts w:hint="eastAsia" w:hAnsi="宋体"/>
                <w:highlight w:val="none"/>
                <w:lang w:val="en-US" w:eastAsia="zh-CN" w:bidi="ar"/>
              </w:rPr>
              <w:t>20</w:t>
            </w:r>
          </w:p>
        </w:tc>
      </w:tr>
      <w:tr w14:paraId="6D6D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09" w:type="dxa"/>
            <w:noWrap w:val="0"/>
            <w:vAlign w:val="center"/>
          </w:tcPr>
          <w:p w14:paraId="0E8D8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序号</w:t>
            </w:r>
          </w:p>
        </w:tc>
        <w:tc>
          <w:tcPr>
            <w:tcW w:w="2549" w:type="dxa"/>
            <w:noWrap w:val="0"/>
            <w:vAlign w:val="center"/>
          </w:tcPr>
          <w:p w14:paraId="7BB9A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单位</w:t>
            </w:r>
          </w:p>
          <w:p w14:paraId="7330C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名称</w:t>
            </w:r>
          </w:p>
        </w:tc>
        <w:tc>
          <w:tcPr>
            <w:tcW w:w="1320" w:type="dxa"/>
            <w:noWrap w:val="0"/>
            <w:vAlign w:val="center"/>
          </w:tcPr>
          <w:p w14:paraId="6C123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岗位</w:t>
            </w:r>
          </w:p>
          <w:p w14:paraId="117A6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名称</w:t>
            </w:r>
          </w:p>
        </w:tc>
        <w:tc>
          <w:tcPr>
            <w:tcW w:w="780" w:type="dxa"/>
            <w:noWrap w:val="0"/>
            <w:vAlign w:val="center"/>
          </w:tcPr>
          <w:p w14:paraId="6E88D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需求</w:t>
            </w:r>
          </w:p>
          <w:p w14:paraId="1D1CE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人数</w:t>
            </w:r>
          </w:p>
        </w:tc>
        <w:tc>
          <w:tcPr>
            <w:tcW w:w="1260" w:type="dxa"/>
            <w:noWrap w:val="0"/>
            <w:vAlign w:val="center"/>
          </w:tcPr>
          <w:p w14:paraId="284E9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专业</w:t>
            </w:r>
          </w:p>
          <w:p w14:paraId="353CD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要求</w:t>
            </w:r>
          </w:p>
        </w:tc>
        <w:tc>
          <w:tcPr>
            <w:tcW w:w="6623" w:type="dxa"/>
            <w:noWrap w:val="0"/>
            <w:vAlign w:val="center"/>
          </w:tcPr>
          <w:p w14:paraId="36E0A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条件要求</w:t>
            </w:r>
          </w:p>
        </w:tc>
        <w:tc>
          <w:tcPr>
            <w:tcW w:w="1125" w:type="dxa"/>
            <w:noWrap w:val="0"/>
            <w:vAlign w:val="center"/>
          </w:tcPr>
          <w:p w14:paraId="705CD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绩效</w:t>
            </w:r>
          </w:p>
          <w:p w14:paraId="6704F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薪酬</w:t>
            </w:r>
          </w:p>
          <w:p w14:paraId="25A77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（万元）</w:t>
            </w:r>
          </w:p>
        </w:tc>
      </w:tr>
      <w:tr w14:paraId="18F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409" w:type="dxa"/>
            <w:noWrap w:val="0"/>
            <w:vAlign w:val="center"/>
          </w:tcPr>
          <w:p w14:paraId="3105B24E">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方正小标宋简体" w:cs="Times New Roman"/>
                <w:color w:val="000000"/>
                <w:sz w:val="24"/>
                <w:szCs w:val="24"/>
                <w:vertAlign w:val="baseline"/>
                <w:lang w:val="en-US" w:eastAsia="zh-CN"/>
              </w:rPr>
            </w:pPr>
            <w:r>
              <w:rPr>
                <w:rFonts w:hint="eastAsia" w:ascii="Times New Roman" w:hAnsi="Times New Roman" w:eastAsia="方正小标宋简体" w:cs="Times New Roman"/>
                <w:color w:val="000000"/>
                <w:sz w:val="24"/>
                <w:szCs w:val="24"/>
                <w:vertAlign w:val="baseline"/>
                <w:lang w:val="en-US" w:eastAsia="zh-CN"/>
              </w:rPr>
              <w:t>3</w:t>
            </w:r>
          </w:p>
        </w:tc>
        <w:tc>
          <w:tcPr>
            <w:tcW w:w="2549" w:type="dxa"/>
            <w:noWrap w:val="0"/>
            <w:vAlign w:val="center"/>
          </w:tcPr>
          <w:p w14:paraId="58BDFD27">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sz w:val="24"/>
                <w:szCs w:val="20"/>
                <w:lang w:eastAsia="zh-CN"/>
              </w:rPr>
            </w:pPr>
            <w:r>
              <w:rPr>
                <w:rFonts w:hint="eastAsia" w:ascii="仿宋_GB2312" w:eastAsia="仿宋_GB2312" w:cs="Times New Roman"/>
                <w:sz w:val="24"/>
                <w:szCs w:val="20"/>
                <w:lang w:val="en-US" w:eastAsia="zh-CN"/>
              </w:rPr>
              <w:t>平潭综合实验区</w:t>
            </w:r>
            <w:r>
              <w:rPr>
                <w:rFonts w:hint="eastAsia" w:ascii="仿宋_GB2312" w:hAnsi="Times New Roman" w:eastAsia="仿宋_GB2312" w:cs="Times New Roman"/>
                <w:sz w:val="24"/>
                <w:szCs w:val="20"/>
                <w:lang w:eastAsia="zh-CN"/>
              </w:rPr>
              <w:t>区</w:t>
            </w:r>
          </w:p>
          <w:p w14:paraId="776F493C">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sz w:val="24"/>
                <w:szCs w:val="20"/>
                <w:lang w:eastAsia="zh-CN"/>
              </w:rPr>
            </w:pPr>
            <w:r>
              <w:rPr>
                <w:rFonts w:hint="eastAsia" w:ascii="仿宋_GB2312" w:eastAsia="仿宋_GB2312" w:cs="Times New Roman"/>
                <w:sz w:val="24"/>
                <w:szCs w:val="20"/>
                <w:lang w:val="en-US" w:eastAsia="zh-CN"/>
              </w:rPr>
              <w:t>旅游与文化体育</w:t>
            </w:r>
            <w:r>
              <w:rPr>
                <w:rFonts w:hint="eastAsia" w:ascii="仿宋_GB2312" w:hAnsi="Times New Roman" w:eastAsia="仿宋_GB2312" w:cs="Times New Roman"/>
                <w:sz w:val="24"/>
                <w:szCs w:val="20"/>
                <w:lang w:eastAsia="zh-CN"/>
              </w:rPr>
              <w:t>局</w:t>
            </w:r>
          </w:p>
          <w:p w14:paraId="0F24A1D3">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仿宋_GB2312" w:hAnsi="Times New Roman" w:eastAsia="仿宋_GB2312" w:cs="Times New Roman"/>
                <w:sz w:val="24"/>
                <w:szCs w:val="20"/>
                <w:lang w:val="en-US" w:eastAsia="zh-CN"/>
              </w:rPr>
            </w:pPr>
            <w:r>
              <w:rPr>
                <w:rFonts w:hint="eastAsia" w:ascii="仿宋_GB2312" w:hAnsi="Times New Roman" w:eastAsia="仿宋_GB2312" w:cs="Times New Roman"/>
                <w:sz w:val="24"/>
                <w:szCs w:val="20"/>
                <w:lang w:eastAsia="zh-CN"/>
              </w:rPr>
              <w:t>（</w:t>
            </w:r>
            <w:r>
              <w:rPr>
                <w:rFonts w:hint="eastAsia" w:ascii="仿宋_GB2312" w:hAnsi="Times New Roman" w:eastAsia="仿宋_GB2312" w:cs="Times New Roman"/>
                <w:sz w:val="24"/>
                <w:szCs w:val="20"/>
                <w:lang w:val="en-US" w:eastAsia="zh-CN"/>
              </w:rPr>
              <w:t>咨询电话：0591-24272255</w:t>
            </w:r>
            <w:r>
              <w:rPr>
                <w:rFonts w:hint="eastAsia" w:ascii="仿宋_GB2312" w:hAnsi="Times New Roman" w:eastAsia="仿宋_GB2312" w:cs="Times New Roman"/>
                <w:sz w:val="24"/>
                <w:szCs w:val="20"/>
                <w:lang w:eastAsia="zh-CN"/>
              </w:rPr>
              <w:t>）</w:t>
            </w:r>
          </w:p>
        </w:tc>
        <w:tc>
          <w:tcPr>
            <w:tcW w:w="1320" w:type="dxa"/>
            <w:noWrap w:val="0"/>
            <w:vAlign w:val="center"/>
          </w:tcPr>
          <w:p w14:paraId="34E0F8AF">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文博考古</w:t>
            </w:r>
          </w:p>
          <w:p w14:paraId="0A0F0BE8">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 w:val="21"/>
                <w:szCs w:val="21"/>
                <w:lang w:val="en-US" w:eastAsia="zh-CN"/>
              </w:rPr>
              <w:t>专员</w:t>
            </w:r>
          </w:p>
        </w:tc>
        <w:tc>
          <w:tcPr>
            <w:tcW w:w="780" w:type="dxa"/>
            <w:noWrap w:val="0"/>
            <w:vAlign w:val="center"/>
          </w:tcPr>
          <w:p w14:paraId="38118463">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kern w:val="2"/>
                <w:sz w:val="24"/>
                <w:szCs w:val="20"/>
                <w:lang w:val="en-US" w:eastAsia="zh-CN" w:bidi="ar-SA"/>
              </w:rPr>
            </w:pPr>
            <w:r>
              <w:rPr>
                <w:rFonts w:hint="eastAsia" w:ascii="仿宋_GB2312" w:hAnsi="Times New Roman" w:eastAsia="仿宋_GB2312" w:cs="Times New Roman"/>
                <w:sz w:val="24"/>
                <w:szCs w:val="20"/>
                <w:lang w:val="en-US" w:eastAsia="zh-CN"/>
              </w:rPr>
              <w:t>1</w:t>
            </w:r>
          </w:p>
        </w:tc>
        <w:tc>
          <w:tcPr>
            <w:tcW w:w="1260" w:type="dxa"/>
            <w:noWrap w:val="0"/>
            <w:vAlign w:val="center"/>
          </w:tcPr>
          <w:p w14:paraId="6F67E6B7">
            <w:pPr>
              <w:pStyle w:val="3"/>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sz w:val="24"/>
                <w:szCs w:val="24"/>
                <w:highlight w:val="none"/>
                <w:lang w:val="en-US" w:eastAsia="zh-CN"/>
              </w:rPr>
              <w:t>考古学、文物与博物馆（学）、博物馆学、考古学及博物馆学</w:t>
            </w:r>
          </w:p>
        </w:tc>
        <w:tc>
          <w:tcPr>
            <w:tcW w:w="6623" w:type="dxa"/>
            <w:noWrap w:val="0"/>
            <w:vAlign w:val="center"/>
          </w:tcPr>
          <w:p w14:paraId="339E060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Times New Roman" w:eastAsia="仿宋_GB2312" w:cs="Times New Roman"/>
                <w:color w:val="auto"/>
                <w:sz w:val="24"/>
                <w:szCs w:val="24"/>
                <w:lang w:val="en-US" w:eastAsia="zh-CN"/>
              </w:rPr>
            </w:pPr>
            <w:r>
              <w:rPr>
                <w:rFonts w:hint="eastAsia" w:ascii="仿宋_GB2312" w:hAnsi="宋体" w:eastAsia="仿宋_GB2312" w:cs="仿宋_GB2312"/>
                <w:b/>
                <w:i w:val="0"/>
                <w:color w:val="000000"/>
                <w:kern w:val="0"/>
                <w:sz w:val="24"/>
                <w:szCs w:val="24"/>
                <w:u w:val="none"/>
                <w:lang w:val="en-US" w:eastAsia="zh-CN" w:bidi="ar"/>
              </w:rPr>
              <w:t>1.年龄：</w:t>
            </w:r>
            <w:r>
              <w:rPr>
                <w:rFonts w:hint="eastAsia" w:ascii="仿宋_GB2312" w:hAnsi="宋体" w:eastAsia="仿宋_GB2312" w:cs="仿宋_GB2312"/>
                <w:b w:val="0"/>
                <w:bCs/>
                <w:i w:val="0"/>
                <w:color w:val="000000"/>
                <w:kern w:val="0"/>
                <w:sz w:val="24"/>
                <w:szCs w:val="24"/>
                <w:u w:val="none"/>
                <w:lang w:val="en-US" w:eastAsia="zh-CN" w:bidi="ar"/>
              </w:rPr>
              <w:t>40周岁及以下</w:t>
            </w:r>
            <w:r>
              <w:rPr>
                <w:rStyle w:val="8"/>
                <w:rFonts w:hAnsi="宋体"/>
                <w:highlight w:val="none"/>
                <w:lang w:val="en-US" w:eastAsia="zh-CN" w:bidi="ar"/>
              </w:rPr>
              <w:t>（</w:t>
            </w:r>
            <w:r>
              <w:rPr>
                <w:rStyle w:val="8"/>
                <w:rFonts w:hint="eastAsia" w:hAnsi="宋体"/>
                <w:highlight w:val="none"/>
                <w:lang w:val="en-US" w:eastAsia="zh-CN" w:bidi="ar"/>
              </w:rPr>
              <w:t>博士或副高可放宽至45周岁</w:t>
            </w:r>
            <w:r>
              <w:rPr>
                <w:rStyle w:val="8"/>
                <w:rFonts w:hAnsi="宋体"/>
                <w:highlight w:val="none"/>
                <w:lang w:val="en-US" w:eastAsia="zh-CN" w:bidi="ar"/>
              </w:rPr>
              <w:t>）</w:t>
            </w:r>
            <w:r>
              <w:rPr>
                <w:rFonts w:hint="eastAsia" w:ascii="仿宋_GB2312" w:hAnsi="宋体" w:eastAsia="仿宋_GB2312" w:cs="仿宋_GB2312"/>
                <w:b w:val="0"/>
                <w:bCs/>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2.学历学位：</w:t>
            </w:r>
            <w:r>
              <w:rPr>
                <w:rFonts w:hint="eastAsia" w:ascii="仿宋_GB2312" w:hAnsi="宋体" w:eastAsia="仿宋_GB2312" w:cs="仿宋_GB2312"/>
                <w:b w:val="0"/>
                <w:bCs/>
                <w:i w:val="0"/>
                <w:color w:val="000000"/>
                <w:kern w:val="0"/>
                <w:sz w:val="24"/>
                <w:szCs w:val="24"/>
                <w:u w:val="none"/>
                <w:lang w:val="en-US" w:eastAsia="zh-CN" w:bidi="ar"/>
              </w:rPr>
              <w:t>硕士研究生及以上</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3.资格证书：</w:t>
            </w:r>
            <w:r>
              <w:rPr>
                <w:rFonts w:hint="eastAsia" w:ascii="仿宋_GB2312" w:hAnsi="宋体" w:eastAsia="仿宋_GB2312" w:cs="仿宋_GB2312"/>
                <w:b w:val="0"/>
                <w:bCs/>
                <w:i w:val="0"/>
                <w:color w:val="000000"/>
                <w:kern w:val="0"/>
                <w:sz w:val="24"/>
                <w:szCs w:val="24"/>
                <w:u w:val="none"/>
                <w:lang w:val="en-US" w:eastAsia="zh-CN" w:bidi="ar"/>
              </w:rPr>
              <w:t>文博系列中级及以上任职资格</w:t>
            </w:r>
          </w:p>
          <w:p w14:paraId="4D3159E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_GB2312" w:hAnsi="Times New Roman" w:eastAsia="仿宋_GB2312" w:cs="Times New Roman"/>
                <w:color w:val="FF0000"/>
                <w:sz w:val="24"/>
                <w:szCs w:val="24"/>
                <w:lang w:val="en-US" w:eastAsia="zh-CN"/>
              </w:rPr>
            </w:pPr>
            <w:r>
              <w:rPr>
                <w:rFonts w:hint="eastAsia" w:ascii="仿宋_GB2312" w:hAnsi="宋体" w:eastAsia="仿宋_GB2312" w:cs="仿宋_GB2312"/>
                <w:b/>
                <w:i w:val="0"/>
                <w:color w:val="000000"/>
                <w:kern w:val="0"/>
                <w:sz w:val="24"/>
                <w:szCs w:val="24"/>
                <w:u w:val="none"/>
                <w:lang w:val="en-US" w:eastAsia="zh-CN" w:bidi="ar"/>
              </w:rPr>
              <w:t>4.工作经验：</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Times New Roman" w:eastAsia="仿宋_GB2312" w:cs="Times New Roman"/>
                <w:color w:val="auto"/>
                <w:sz w:val="24"/>
                <w:szCs w:val="24"/>
                <w:lang w:eastAsia="zh-CN"/>
              </w:rPr>
              <w:t>（</w:t>
            </w:r>
            <w:r>
              <w:rPr>
                <w:rFonts w:hint="eastAsia" w:ascii="仿宋_GB2312" w:hAnsi="Times New Roman" w:eastAsia="仿宋_GB2312" w:cs="Times New Roman"/>
                <w:color w:val="auto"/>
                <w:sz w:val="24"/>
                <w:szCs w:val="24"/>
                <w:lang w:val="en-US" w:eastAsia="zh-CN"/>
              </w:rPr>
              <w:t>1</w:t>
            </w:r>
            <w:r>
              <w:rPr>
                <w:rFonts w:hint="eastAsia" w:ascii="仿宋_GB2312" w:hAnsi="Times New Roman" w:eastAsia="仿宋_GB2312" w:cs="Times New Roman"/>
                <w:color w:val="auto"/>
                <w:sz w:val="24"/>
                <w:szCs w:val="24"/>
                <w:lang w:eastAsia="zh-CN"/>
              </w:rPr>
              <w:t>）</w:t>
            </w:r>
            <w:r>
              <w:rPr>
                <w:rFonts w:hint="eastAsia" w:ascii="仿宋_GB2312" w:hAnsi="Times New Roman" w:eastAsia="仿宋_GB2312" w:cs="Times New Roman"/>
                <w:color w:val="auto"/>
                <w:sz w:val="24"/>
                <w:szCs w:val="24"/>
                <w:lang w:val="en-US" w:eastAsia="zh-CN"/>
              </w:rPr>
              <w:t>具备国家一级博物馆三年以上相关工作经验；</w:t>
            </w:r>
          </w:p>
          <w:p w14:paraId="4F2552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Times New Roman" w:eastAsia="仿宋_GB2312" w:cs="Times New Roman"/>
                <w:kern w:val="2"/>
                <w:sz w:val="24"/>
                <w:szCs w:val="20"/>
                <w:lang w:val="en-US" w:eastAsia="zh-CN" w:bidi="ar-SA"/>
              </w:rPr>
            </w:pPr>
            <w:r>
              <w:rPr>
                <w:rFonts w:hint="eastAsia" w:ascii="仿宋_GB2312" w:hAnsi="Times New Roman" w:eastAsia="仿宋_GB2312" w:cs="Times New Roman"/>
                <w:color w:val="auto"/>
                <w:sz w:val="24"/>
                <w:szCs w:val="24"/>
                <w:lang w:eastAsia="zh-CN"/>
              </w:rPr>
              <w:t>（</w:t>
            </w:r>
            <w:r>
              <w:rPr>
                <w:rFonts w:hint="eastAsia" w:ascii="仿宋_GB2312" w:hAnsi="Times New Roman" w:eastAsia="仿宋_GB2312" w:cs="Times New Roman"/>
                <w:color w:val="auto"/>
                <w:sz w:val="24"/>
                <w:szCs w:val="24"/>
                <w:lang w:val="en-US" w:eastAsia="zh-CN"/>
              </w:rPr>
              <w:t>2</w:t>
            </w:r>
            <w:r>
              <w:rPr>
                <w:rFonts w:hint="eastAsia" w:ascii="仿宋_GB2312" w:hAnsi="Times New Roman" w:eastAsia="仿宋_GB2312" w:cs="Times New Roman"/>
                <w:color w:val="auto"/>
                <w:sz w:val="24"/>
                <w:szCs w:val="24"/>
                <w:lang w:eastAsia="zh-CN"/>
              </w:rPr>
              <w:t>）</w:t>
            </w:r>
            <w:r>
              <w:rPr>
                <w:rFonts w:hint="default" w:ascii="仿宋_GB2312" w:hAnsi="Times New Roman" w:eastAsia="仿宋_GB2312" w:cs="Times New Roman"/>
                <w:color w:val="auto"/>
                <w:sz w:val="24"/>
                <w:szCs w:val="24"/>
                <w:lang w:eastAsia="zh-CN"/>
              </w:rPr>
              <w:t>具</w:t>
            </w:r>
            <w:r>
              <w:rPr>
                <w:rFonts w:hint="eastAsia" w:ascii="仿宋_GB2312" w:hAnsi="Times New Roman" w:eastAsia="仿宋_GB2312" w:cs="Times New Roman"/>
                <w:color w:val="auto"/>
                <w:sz w:val="24"/>
                <w:szCs w:val="24"/>
                <w:lang w:eastAsia="zh-CN"/>
              </w:rPr>
              <w:t>备</w:t>
            </w:r>
            <w:r>
              <w:rPr>
                <w:rFonts w:hint="eastAsia" w:ascii="仿宋_GB2312" w:hAnsi="Times New Roman" w:eastAsia="仿宋_GB2312" w:cs="Times New Roman"/>
                <w:color w:val="auto"/>
                <w:sz w:val="24"/>
                <w:szCs w:val="24"/>
                <w:lang w:val="en-US" w:eastAsia="zh-CN"/>
              </w:rPr>
              <w:t>两个以上田野考古调查和田野发掘工作</w:t>
            </w:r>
            <w:r>
              <w:rPr>
                <w:rFonts w:hint="eastAsia" w:ascii="仿宋_GB2312" w:eastAsia="仿宋_GB2312" w:cs="Times New Roman"/>
                <w:color w:val="auto"/>
                <w:sz w:val="24"/>
                <w:szCs w:val="24"/>
                <w:lang w:val="en-US" w:eastAsia="zh-CN"/>
              </w:rPr>
              <w:t>经历</w:t>
            </w:r>
            <w:r>
              <w:rPr>
                <w:rFonts w:hint="eastAsia" w:ascii="仿宋_GB2312" w:hAnsi="Times New Roman" w:eastAsia="仿宋_GB2312" w:cs="Times New Roman"/>
                <w:color w:val="auto"/>
                <w:sz w:val="24"/>
                <w:szCs w:val="24"/>
                <w:lang w:eastAsia="zh-CN"/>
              </w:rPr>
              <w:t>。</w:t>
            </w:r>
          </w:p>
        </w:tc>
        <w:tc>
          <w:tcPr>
            <w:tcW w:w="1125" w:type="dxa"/>
            <w:noWrap w:val="0"/>
            <w:vAlign w:val="center"/>
          </w:tcPr>
          <w:p w14:paraId="7AAB9E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Times New Roman" w:eastAsia="仿宋_GB2312" w:cs="Times New Roman"/>
                <w:color w:val="auto"/>
                <w:sz w:val="24"/>
                <w:szCs w:val="24"/>
                <w:lang w:val="en-US" w:eastAsia="zh-CN"/>
              </w:rPr>
            </w:pPr>
            <w:r>
              <w:rPr>
                <w:rFonts w:hint="eastAsia" w:ascii="仿宋_GB2312" w:hAnsi="Times New Roman" w:eastAsia="仿宋_GB2312" w:cs="Times New Roman"/>
                <w:color w:val="auto"/>
                <w:sz w:val="24"/>
                <w:szCs w:val="24"/>
                <w:lang w:val="en-US" w:eastAsia="zh-CN"/>
              </w:rPr>
              <w:t>20</w:t>
            </w:r>
          </w:p>
        </w:tc>
      </w:tr>
      <w:tr w14:paraId="2D3D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4066" w:type="dxa"/>
            <w:gridSpan w:val="7"/>
            <w:noWrap w:val="0"/>
            <w:vAlign w:val="center"/>
          </w:tcPr>
          <w:p w14:paraId="2F7395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备注：1.岗位1工作经验要求从业背景符合《中华人民共和国职业分类大典》中“经济规划专业人员”的职业特征。</w:t>
            </w:r>
          </w:p>
          <w:p w14:paraId="6F28B7EA">
            <w:pPr>
              <w:pStyle w:val="2"/>
              <w:ind w:left="959" w:leftChars="228" w:hanging="480" w:hanging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2.岗位2外贸领域管理岗位相关工作经验要求从业经历需符合《国际贸易业务的职业分类与资质管理》对应职业类别的任职标准。</w:t>
            </w:r>
          </w:p>
          <w:p w14:paraId="3F8CEE0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720" w:firstLineChars="300"/>
              <w:jc w:val="both"/>
              <w:textAlignment w:val="auto"/>
              <w:rPr>
                <w:rFonts w:hint="eastAsia" w:ascii="仿宋_GB2312"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3.岗位2中的“大型企业”指按照年度营业收入在5亿元（含）以上，员工总数在300人（含）以上标准。</w:t>
            </w:r>
          </w:p>
        </w:tc>
      </w:tr>
    </w:tbl>
    <w:p w14:paraId="69CA5AB4"/>
    <w:sectPr>
      <w:pgSz w:w="16838" w:h="11906" w:orient="landscape"/>
      <w:pgMar w:top="1587" w:right="2098" w:bottom="1474" w:left="198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7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仿宋_GB2312" w:eastAsia="仿宋_GB2312" w:cs="仿宋_GB2312"/>
      <w:color w:val="000000"/>
      <w:sz w:val="24"/>
      <w:szCs w:val="24"/>
      <w:u w:val="none"/>
    </w:rPr>
  </w:style>
  <w:style w:type="character" w:customStyle="1" w:styleId="9">
    <w:name w:val="font01"/>
    <w:basedOn w:val="7"/>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2025-12-10T08:17:20Z</dcterms:created>
  <dc:creator>Administrator</dc:creator>
  <cp:lastModifiedBy>部门负责人</cp:lastModifiedBy>
  <dcterms:modified xsi:type="dcterms:W3CDTF">2025-12-10T08:18:09Z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eyJoZGlkIjoiYmFlMGYwZjJjMWMzYWEyODlhNmJkODVmYTExOWU4NTUiLCJ1c2VySWQiOiI1NTMwMjcyMDEifQ==</vt:lpwstr>
  </property>
  <property fmtid="{D5CDD505-2E9C-101B-9397-08002B2CF9AE}" pid="4" name="ICV">
    <vt:lpwstr>7C5B9F29B1BD4E59969776E05A8E27BA_12</vt:lpwstr>
  </property>
</Properties>
</file>